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56B1" w:rsidRPr="00D47393" w:rsidRDefault="007B56B1" w:rsidP="007B56B1">
      <w:pPr>
        <w:pStyle w:val="Cm"/>
        <w:rPr>
          <w:sz w:val="23"/>
          <w:szCs w:val="23"/>
          <w:lang w:val="en-US"/>
        </w:rPr>
      </w:pPr>
      <w:r w:rsidRPr="00D47393">
        <w:rPr>
          <w:sz w:val="23"/>
          <w:szCs w:val="23"/>
          <w:lang w:val="en-US"/>
        </w:rPr>
        <w:t>INVITATION</w:t>
      </w:r>
    </w:p>
    <w:p w:rsidR="007B56B1" w:rsidRPr="00D47393" w:rsidRDefault="007B56B1" w:rsidP="007B56B1">
      <w:pPr>
        <w:ind w:right="110"/>
        <w:rPr>
          <w:sz w:val="23"/>
          <w:szCs w:val="23"/>
          <w:lang w:val="en-US"/>
        </w:rPr>
      </w:pPr>
    </w:p>
    <w:p w:rsidR="007B56B1" w:rsidRPr="00D47393" w:rsidRDefault="007B56B1" w:rsidP="007B56B1">
      <w:pPr>
        <w:widowControl w:val="0"/>
        <w:ind w:right="110"/>
        <w:jc w:val="both"/>
        <w:rPr>
          <w:sz w:val="23"/>
          <w:szCs w:val="23"/>
          <w:lang w:val="en-US"/>
        </w:rPr>
      </w:pPr>
      <w:r w:rsidRPr="00D47393">
        <w:rPr>
          <w:sz w:val="23"/>
          <w:szCs w:val="23"/>
          <w:lang w:val="en-US"/>
        </w:rPr>
        <w:t xml:space="preserve">This is to announce that the Board of Directors of </w:t>
      </w:r>
      <w:r w:rsidRPr="00D47393">
        <w:rPr>
          <w:b/>
          <w:sz w:val="23"/>
          <w:szCs w:val="23"/>
          <w:lang w:val="en-US"/>
        </w:rPr>
        <w:t xml:space="preserve">Waberer’s International </w:t>
      </w:r>
      <w:r>
        <w:rPr>
          <w:b/>
          <w:sz w:val="23"/>
          <w:szCs w:val="23"/>
          <w:lang w:val="en-US"/>
        </w:rPr>
        <w:t>Nyilvánosan Működő Részvénytársaság</w:t>
      </w:r>
      <w:r w:rsidRPr="00D47393">
        <w:rPr>
          <w:b/>
          <w:sz w:val="23"/>
          <w:szCs w:val="23"/>
          <w:lang w:val="en-US"/>
        </w:rPr>
        <w:t xml:space="preserve"> </w:t>
      </w:r>
      <w:r w:rsidRPr="00D47393">
        <w:rPr>
          <w:sz w:val="23"/>
          <w:szCs w:val="23"/>
          <w:lang w:val="en-US"/>
        </w:rPr>
        <w:t xml:space="preserve">(registered seat: H-1239 Budapest, Nagykőrösi út 351.) (hereinafter „Waberer’s International </w:t>
      </w:r>
      <w:r>
        <w:rPr>
          <w:sz w:val="23"/>
          <w:szCs w:val="23"/>
          <w:lang w:val="en-US"/>
        </w:rPr>
        <w:t>Nyrt</w:t>
      </w:r>
      <w:r w:rsidRPr="00D47393">
        <w:rPr>
          <w:sz w:val="23"/>
          <w:szCs w:val="23"/>
          <w:lang w:val="en-US"/>
        </w:rPr>
        <w:t>.”</w:t>
      </w:r>
      <w:r>
        <w:rPr>
          <w:sz w:val="23"/>
          <w:szCs w:val="23"/>
          <w:lang w:val="en-US"/>
        </w:rPr>
        <w:t xml:space="preserve"> or “Company”</w:t>
      </w:r>
      <w:r w:rsidRPr="00D47393">
        <w:rPr>
          <w:sz w:val="23"/>
          <w:szCs w:val="23"/>
          <w:lang w:val="en-US"/>
        </w:rPr>
        <w:t xml:space="preserve">) convenes its Extraordinary General Meeting for </w:t>
      </w:r>
      <w:r w:rsidRPr="00D47393">
        <w:rPr>
          <w:b/>
          <w:sz w:val="23"/>
          <w:szCs w:val="23"/>
          <w:lang w:val="en-US"/>
        </w:rPr>
        <w:t xml:space="preserve">10.00 a.m. on </w:t>
      </w:r>
      <w:r>
        <w:rPr>
          <w:b/>
          <w:sz w:val="23"/>
          <w:szCs w:val="23"/>
          <w:lang w:val="en-US"/>
        </w:rPr>
        <w:t>December 17</w:t>
      </w:r>
      <w:r w:rsidRPr="00D47393">
        <w:rPr>
          <w:b/>
          <w:sz w:val="23"/>
          <w:szCs w:val="23"/>
          <w:lang w:val="en-US"/>
        </w:rPr>
        <w:t>, 2015.</w:t>
      </w:r>
    </w:p>
    <w:p w:rsidR="007B56B1" w:rsidRDefault="007B56B1" w:rsidP="007B56B1">
      <w:pPr>
        <w:widowControl w:val="0"/>
        <w:ind w:right="110"/>
        <w:jc w:val="both"/>
        <w:rPr>
          <w:b/>
          <w:sz w:val="23"/>
          <w:szCs w:val="23"/>
          <w:lang w:val="en-US"/>
        </w:rPr>
      </w:pPr>
    </w:p>
    <w:p w:rsidR="007B56B1" w:rsidRPr="00D47393" w:rsidRDefault="007B56B1" w:rsidP="007B56B1">
      <w:pPr>
        <w:widowControl w:val="0"/>
        <w:ind w:right="110"/>
        <w:jc w:val="both"/>
        <w:rPr>
          <w:snapToGrid w:val="0"/>
          <w:color w:val="0000FF"/>
          <w:sz w:val="23"/>
          <w:szCs w:val="23"/>
          <w:lang w:val="en-US"/>
        </w:rPr>
      </w:pPr>
      <w:r w:rsidRPr="00D47393">
        <w:rPr>
          <w:b/>
          <w:sz w:val="23"/>
          <w:szCs w:val="23"/>
          <w:lang w:val="en-US"/>
        </w:rPr>
        <w:t>Method and Venue of the General Meeting</w:t>
      </w:r>
      <w:r w:rsidRPr="00D47393">
        <w:rPr>
          <w:sz w:val="23"/>
          <w:szCs w:val="23"/>
          <w:lang w:val="en-US"/>
        </w:rPr>
        <w:t>: with the presence of the shareholders (either through a representative) at the seat of Waberer’s International</w:t>
      </w:r>
      <w:r>
        <w:rPr>
          <w:sz w:val="23"/>
          <w:szCs w:val="23"/>
          <w:lang w:val="en-US"/>
        </w:rPr>
        <w:t xml:space="preserve"> Nyrt</w:t>
      </w:r>
      <w:r w:rsidRPr="00D47393">
        <w:rPr>
          <w:sz w:val="23"/>
          <w:szCs w:val="23"/>
          <w:lang w:val="en-US"/>
        </w:rPr>
        <w:t>. at H-1239 Budapest, Nagykőrösi út 351.</w:t>
      </w:r>
    </w:p>
    <w:p w:rsidR="007B56B1" w:rsidRDefault="007B56B1" w:rsidP="007B56B1">
      <w:pPr>
        <w:ind w:right="110"/>
        <w:jc w:val="both"/>
        <w:rPr>
          <w:b/>
          <w:sz w:val="23"/>
          <w:szCs w:val="23"/>
          <w:lang w:val="en-US"/>
        </w:rPr>
      </w:pPr>
    </w:p>
    <w:p w:rsidR="007B56B1" w:rsidRPr="00D47393" w:rsidRDefault="007B56B1" w:rsidP="007B56B1">
      <w:pPr>
        <w:ind w:right="110"/>
        <w:jc w:val="both"/>
        <w:rPr>
          <w:sz w:val="23"/>
          <w:szCs w:val="23"/>
          <w:lang w:val="en-US"/>
        </w:rPr>
      </w:pPr>
      <w:r w:rsidRPr="00D47393">
        <w:rPr>
          <w:b/>
          <w:sz w:val="23"/>
          <w:szCs w:val="23"/>
          <w:lang w:val="en-US"/>
        </w:rPr>
        <w:t>Registration:</w:t>
      </w:r>
      <w:r w:rsidRPr="00D47393">
        <w:rPr>
          <w:sz w:val="23"/>
          <w:szCs w:val="23"/>
          <w:lang w:val="en-US"/>
        </w:rPr>
        <w:t xml:space="preserve"> at the venue of the General Meeting, from 9 a.m. on </w:t>
      </w:r>
      <w:r>
        <w:rPr>
          <w:sz w:val="23"/>
          <w:szCs w:val="23"/>
          <w:lang w:val="en-US"/>
        </w:rPr>
        <w:t>December 17</w:t>
      </w:r>
      <w:r w:rsidRPr="00D47393">
        <w:rPr>
          <w:sz w:val="23"/>
          <w:szCs w:val="23"/>
          <w:lang w:val="en-US"/>
        </w:rPr>
        <w:t xml:space="preserve">, 2015. </w:t>
      </w:r>
    </w:p>
    <w:p w:rsidR="007B56B1" w:rsidRDefault="007B56B1" w:rsidP="007B56B1">
      <w:pPr>
        <w:widowControl w:val="0"/>
        <w:ind w:right="110"/>
        <w:jc w:val="both"/>
        <w:rPr>
          <w:b/>
          <w:sz w:val="23"/>
          <w:szCs w:val="23"/>
          <w:u w:val="single"/>
          <w:lang w:val="en-US"/>
        </w:rPr>
      </w:pPr>
    </w:p>
    <w:p w:rsidR="007B56B1" w:rsidRPr="00D47393" w:rsidRDefault="007B56B1" w:rsidP="007B56B1">
      <w:pPr>
        <w:widowControl w:val="0"/>
        <w:ind w:right="110"/>
        <w:jc w:val="both"/>
        <w:rPr>
          <w:sz w:val="23"/>
          <w:szCs w:val="23"/>
          <w:u w:val="single"/>
          <w:lang w:val="en-US"/>
        </w:rPr>
      </w:pPr>
      <w:r w:rsidRPr="00D47393">
        <w:rPr>
          <w:b/>
          <w:sz w:val="23"/>
          <w:szCs w:val="23"/>
          <w:u w:val="single"/>
          <w:lang w:val="en-US"/>
        </w:rPr>
        <w:t>Items on the Agenda of the Extraordinary General Meeting:</w:t>
      </w:r>
    </w:p>
    <w:p w:rsidR="007B56B1" w:rsidRPr="00D47393" w:rsidRDefault="007B56B1" w:rsidP="007B56B1">
      <w:pPr>
        <w:jc w:val="both"/>
        <w:rPr>
          <w:b/>
          <w:sz w:val="23"/>
          <w:szCs w:val="23"/>
          <w:lang w:val="en-US"/>
        </w:rPr>
      </w:pPr>
    </w:p>
    <w:p w:rsidR="007B56B1" w:rsidRPr="000B480D" w:rsidRDefault="007B56B1" w:rsidP="007B56B1">
      <w:pPr>
        <w:pStyle w:val="Szvegtrzsbehzssal"/>
        <w:numPr>
          <w:ilvl w:val="0"/>
          <w:numId w:val="1"/>
        </w:numPr>
        <w:rPr>
          <w:szCs w:val="23"/>
          <w:lang w:val="en-US"/>
        </w:rPr>
      </w:pPr>
      <w:r w:rsidRPr="000B480D">
        <w:rPr>
          <w:szCs w:val="23"/>
          <w:lang w:val="en-US"/>
        </w:rPr>
        <w:t>Decision on the change of the Company’s form of operation to a  private company limited by shares;</w:t>
      </w:r>
    </w:p>
    <w:p w:rsidR="007B56B1" w:rsidRPr="009549AD" w:rsidRDefault="007B56B1" w:rsidP="007B56B1">
      <w:pPr>
        <w:pStyle w:val="Szvegtrzsbehzssal"/>
        <w:ind w:left="360"/>
        <w:rPr>
          <w:szCs w:val="23"/>
          <w:lang w:val="en-US"/>
        </w:rPr>
      </w:pPr>
    </w:p>
    <w:p w:rsidR="007B56B1" w:rsidRPr="00D47393" w:rsidRDefault="007B56B1" w:rsidP="007B56B1">
      <w:pPr>
        <w:pStyle w:val="Szvegtrzsbehzssal"/>
        <w:numPr>
          <w:ilvl w:val="0"/>
          <w:numId w:val="1"/>
        </w:numPr>
        <w:rPr>
          <w:szCs w:val="23"/>
          <w:lang w:val="en-US"/>
        </w:rPr>
      </w:pPr>
      <w:r w:rsidRPr="00D34FFC">
        <w:rPr>
          <w:szCs w:val="23"/>
          <w:lang w:val="en-US"/>
        </w:rPr>
        <w:t xml:space="preserve">Decision on the change of the corporate name of </w:t>
      </w:r>
      <w:r w:rsidRPr="00D47393">
        <w:rPr>
          <w:szCs w:val="23"/>
          <w:lang w:val="en-US"/>
        </w:rPr>
        <w:t>the Company</w:t>
      </w:r>
      <w:r>
        <w:rPr>
          <w:szCs w:val="23"/>
          <w:lang w:val="en-US"/>
        </w:rPr>
        <w:t xml:space="preserve">  in relation to the change of the Company’s form of operation</w:t>
      </w:r>
      <w:r w:rsidRPr="00D47393">
        <w:rPr>
          <w:szCs w:val="23"/>
          <w:lang w:val="en-US"/>
        </w:rPr>
        <w:t>;</w:t>
      </w:r>
    </w:p>
    <w:p w:rsidR="007B56B1" w:rsidRPr="00D47393" w:rsidRDefault="007B56B1" w:rsidP="007B56B1">
      <w:pPr>
        <w:pStyle w:val="Szvegtrzsbehzssal"/>
        <w:ind w:left="360"/>
        <w:rPr>
          <w:szCs w:val="23"/>
          <w:lang w:val="en-US"/>
        </w:rPr>
      </w:pPr>
    </w:p>
    <w:p w:rsidR="007B56B1" w:rsidRDefault="007B56B1" w:rsidP="007B56B1">
      <w:pPr>
        <w:pStyle w:val="Szvegtrzsbehzssal"/>
        <w:numPr>
          <w:ilvl w:val="0"/>
          <w:numId w:val="1"/>
        </w:numPr>
        <w:rPr>
          <w:szCs w:val="23"/>
          <w:lang w:val="en-US"/>
        </w:rPr>
      </w:pPr>
      <w:r w:rsidRPr="00D47393">
        <w:rPr>
          <w:szCs w:val="23"/>
          <w:lang w:val="en-US"/>
        </w:rPr>
        <w:t xml:space="preserve">Decision on the </w:t>
      </w:r>
      <w:r>
        <w:rPr>
          <w:szCs w:val="23"/>
          <w:lang w:val="en-US"/>
        </w:rPr>
        <w:t>removal</w:t>
      </w:r>
      <w:r w:rsidRPr="00D47393">
        <w:rPr>
          <w:szCs w:val="23"/>
          <w:lang w:val="en-US"/>
        </w:rPr>
        <w:t xml:space="preserve"> of the Company’s shares</w:t>
      </w:r>
      <w:r>
        <w:rPr>
          <w:szCs w:val="23"/>
          <w:lang w:val="en-US"/>
        </w:rPr>
        <w:t xml:space="preserve"> </w:t>
      </w:r>
      <w:r w:rsidRPr="00D47393">
        <w:rPr>
          <w:szCs w:val="23"/>
          <w:lang w:val="en-US"/>
        </w:rPr>
        <w:t xml:space="preserve"> </w:t>
      </w:r>
      <w:r>
        <w:rPr>
          <w:szCs w:val="23"/>
          <w:lang w:val="en-US"/>
        </w:rPr>
        <w:t>from the Product List of</w:t>
      </w:r>
      <w:r w:rsidRPr="00D47393">
        <w:rPr>
          <w:szCs w:val="23"/>
          <w:lang w:val="en-US"/>
        </w:rPr>
        <w:t xml:space="preserve"> the Budapest Stock Exchange</w:t>
      </w:r>
      <w:r>
        <w:rPr>
          <w:szCs w:val="23"/>
          <w:lang w:val="en-US"/>
        </w:rPr>
        <w:t xml:space="preserve"> (deletion) and authorization of the members of the Board of Directors to do all necessary steps regarding the deletion</w:t>
      </w:r>
      <w:r w:rsidRPr="00D47393">
        <w:rPr>
          <w:szCs w:val="23"/>
          <w:lang w:val="en-US"/>
        </w:rPr>
        <w:t>;</w:t>
      </w:r>
    </w:p>
    <w:p w:rsidR="007B56B1" w:rsidRPr="00D47393" w:rsidRDefault="007B56B1" w:rsidP="007B56B1">
      <w:pPr>
        <w:pStyle w:val="Szvegtrzsbehzssal"/>
        <w:ind w:left="0"/>
        <w:rPr>
          <w:szCs w:val="23"/>
          <w:lang w:val="en-US"/>
        </w:rPr>
      </w:pPr>
    </w:p>
    <w:p w:rsidR="007B56B1" w:rsidRDefault="007B56B1" w:rsidP="007B56B1">
      <w:pPr>
        <w:pStyle w:val="Szvegtrzsbehzssal"/>
        <w:numPr>
          <w:ilvl w:val="0"/>
          <w:numId w:val="1"/>
        </w:numPr>
        <w:rPr>
          <w:szCs w:val="23"/>
          <w:lang w:val="en-US"/>
        </w:rPr>
      </w:pPr>
      <w:r>
        <w:rPr>
          <w:szCs w:val="23"/>
          <w:lang w:val="en-US"/>
        </w:rPr>
        <w:t>Revocation of the authorization of the Board of Directors provided by the general meeting in connection with the participation in the initial public offering of the shares of the Company in the Budapest Stock Exchange as well as in the contemplated public offering and private placement (in Hungary and outside of Hungary) of the shares of CEE Transport Holding B.V. in the Company;</w:t>
      </w:r>
    </w:p>
    <w:p w:rsidR="007B56B1" w:rsidRDefault="007B56B1" w:rsidP="007B56B1">
      <w:pPr>
        <w:pStyle w:val="Szvegtrzsbehzssal"/>
        <w:ind w:left="0"/>
        <w:rPr>
          <w:szCs w:val="23"/>
          <w:lang w:val="en-US"/>
        </w:rPr>
      </w:pPr>
    </w:p>
    <w:p w:rsidR="007B56B1" w:rsidRDefault="007B56B1" w:rsidP="007B56B1">
      <w:pPr>
        <w:pStyle w:val="Szvegtrzsbehzssal"/>
        <w:numPr>
          <w:ilvl w:val="0"/>
          <w:numId w:val="1"/>
        </w:numPr>
        <w:rPr>
          <w:szCs w:val="23"/>
          <w:lang w:val="en-US"/>
        </w:rPr>
      </w:pPr>
      <w:r>
        <w:rPr>
          <w:szCs w:val="23"/>
          <w:lang w:val="en-US"/>
        </w:rPr>
        <w:t>Decision regarding the members of the Board of Directors, recalling of members, electing new members and decision on their remuneration;</w:t>
      </w:r>
    </w:p>
    <w:p w:rsidR="007B56B1" w:rsidRDefault="007B56B1" w:rsidP="007B56B1">
      <w:pPr>
        <w:pStyle w:val="Szvegtrzsbehzssal"/>
        <w:ind w:left="0"/>
        <w:rPr>
          <w:szCs w:val="23"/>
          <w:lang w:val="en-US"/>
        </w:rPr>
      </w:pPr>
    </w:p>
    <w:p w:rsidR="007B56B1" w:rsidRDefault="007B56B1" w:rsidP="007B56B1">
      <w:pPr>
        <w:pStyle w:val="Szvegtrzsbehzssal"/>
        <w:numPr>
          <w:ilvl w:val="0"/>
          <w:numId w:val="1"/>
        </w:numPr>
        <w:rPr>
          <w:szCs w:val="23"/>
          <w:lang w:val="en-US"/>
        </w:rPr>
      </w:pPr>
      <w:r>
        <w:rPr>
          <w:szCs w:val="23"/>
          <w:lang w:val="en-US"/>
        </w:rPr>
        <w:t>Decision regarding the number of members in the Supervisory Board, recalling of members, electing new members and decision on their remuneration;</w:t>
      </w:r>
    </w:p>
    <w:p w:rsidR="007B56B1" w:rsidRDefault="007B56B1" w:rsidP="007B56B1">
      <w:pPr>
        <w:pStyle w:val="Szvegtrzsbehzssal"/>
        <w:ind w:left="0"/>
        <w:rPr>
          <w:szCs w:val="23"/>
          <w:lang w:val="en-US"/>
        </w:rPr>
      </w:pPr>
    </w:p>
    <w:p w:rsidR="007B56B1" w:rsidRDefault="007B56B1" w:rsidP="007B56B1">
      <w:pPr>
        <w:pStyle w:val="Szvegtrzsbehzssal"/>
        <w:numPr>
          <w:ilvl w:val="0"/>
          <w:numId w:val="1"/>
        </w:numPr>
        <w:rPr>
          <w:szCs w:val="23"/>
          <w:lang w:val="en-US"/>
        </w:rPr>
      </w:pPr>
      <w:r>
        <w:rPr>
          <w:szCs w:val="23"/>
          <w:lang w:val="en-US"/>
        </w:rPr>
        <w:t>Decision on the cessation of the Audit Committee, recalling of members;</w:t>
      </w:r>
    </w:p>
    <w:p w:rsidR="007B56B1" w:rsidRDefault="007B56B1" w:rsidP="007B56B1">
      <w:pPr>
        <w:pStyle w:val="Szvegtrzsbehzssal"/>
        <w:ind w:left="0"/>
        <w:rPr>
          <w:szCs w:val="23"/>
          <w:lang w:val="en-US"/>
        </w:rPr>
      </w:pPr>
    </w:p>
    <w:p w:rsidR="007B56B1" w:rsidRDefault="007B56B1" w:rsidP="007B56B1">
      <w:pPr>
        <w:pStyle w:val="Szvegtrzsbehzssal"/>
        <w:numPr>
          <w:ilvl w:val="0"/>
          <w:numId w:val="1"/>
        </w:numPr>
        <w:rPr>
          <w:szCs w:val="23"/>
          <w:lang w:val="en-US"/>
        </w:rPr>
      </w:pPr>
      <w:r>
        <w:rPr>
          <w:szCs w:val="23"/>
          <w:lang w:val="en-US"/>
        </w:rPr>
        <w:t>Approval of the By-laws of the Board of Directors of the Company;</w:t>
      </w:r>
    </w:p>
    <w:p w:rsidR="007B56B1" w:rsidRDefault="007B56B1" w:rsidP="007B56B1">
      <w:pPr>
        <w:pStyle w:val="Szvegtrzsbehzssal"/>
        <w:rPr>
          <w:szCs w:val="23"/>
          <w:lang w:val="en-US"/>
        </w:rPr>
      </w:pPr>
    </w:p>
    <w:p w:rsidR="007B56B1" w:rsidRDefault="007B56B1" w:rsidP="007B56B1">
      <w:pPr>
        <w:pStyle w:val="Szvegtrzsbehzssal"/>
        <w:numPr>
          <w:ilvl w:val="0"/>
          <w:numId w:val="1"/>
        </w:numPr>
        <w:rPr>
          <w:szCs w:val="23"/>
          <w:lang w:val="en-US"/>
        </w:rPr>
      </w:pPr>
      <w:r>
        <w:rPr>
          <w:szCs w:val="23"/>
          <w:lang w:val="en-US"/>
        </w:rPr>
        <w:t>Approval of the By-laws of the Supervisory Board of the Company;</w:t>
      </w:r>
    </w:p>
    <w:p w:rsidR="007B56B1" w:rsidRDefault="007B56B1" w:rsidP="007B56B1">
      <w:pPr>
        <w:pStyle w:val="Szvegtrzsbehzssal"/>
        <w:ind w:left="360"/>
        <w:rPr>
          <w:szCs w:val="23"/>
          <w:lang w:val="en-US"/>
        </w:rPr>
      </w:pPr>
    </w:p>
    <w:p w:rsidR="007B56B1" w:rsidRDefault="007B56B1" w:rsidP="007B56B1">
      <w:pPr>
        <w:pStyle w:val="Szvegtrzsbehzssal"/>
        <w:numPr>
          <w:ilvl w:val="0"/>
          <w:numId w:val="1"/>
        </w:numPr>
        <w:rPr>
          <w:szCs w:val="23"/>
          <w:lang w:val="en-US"/>
        </w:rPr>
      </w:pPr>
      <w:r>
        <w:rPr>
          <w:szCs w:val="23"/>
          <w:lang w:val="en-US"/>
        </w:rPr>
        <w:t>Establishment and deletion of business premises/branch offices;</w:t>
      </w:r>
    </w:p>
    <w:p w:rsidR="007B56B1" w:rsidRDefault="007B56B1" w:rsidP="007B56B1">
      <w:pPr>
        <w:pStyle w:val="Szvegtrzsbehzssal"/>
        <w:ind w:left="360"/>
        <w:rPr>
          <w:szCs w:val="23"/>
          <w:lang w:val="en-US"/>
        </w:rPr>
      </w:pPr>
    </w:p>
    <w:p w:rsidR="007B56B1" w:rsidRDefault="007B56B1" w:rsidP="007B56B1">
      <w:pPr>
        <w:pStyle w:val="Szvegtrzsbehzssal"/>
        <w:numPr>
          <w:ilvl w:val="0"/>
          <w:numId w:val="1"/>
        </w:numPr>
        <w:rPr>
          <w:szCs w:val="23"/>
          <w:lang w:val="en-US"/>
        </w:rPr>
      </w:pPr>
      <w:r>
        <w:rPr>
          <w:szCs w:val="23"/>
          <w:lang w:val="en-US"/>
        </w:rPr>
        <w:t xml:space="preserve"> Amendment of the Deed of Foundation of the Company, especially due to the following: (i) change of form of operation to private company limited by shares  (ii) the decisions made with respect the foregoing items of the agenda and (iii) reinstate common  control provisions of the Shareholders’ Agreement dated March 8, 2011 (as amended), as well as approval of the amended and restated Deed of Foundation of the Company containing the foregoing modifications;</w:t>
      </w:r>
    </w:p>
    <w:p w:rsidR="007B56B1" w:rsidRDefault="007B56B1" w:rsidP="007B56B1">
      <w:pPr>
        <w:pStyle w:val="Szvegtrzsbehzssal"/>
        <w:ind w:left="0"/>
        <w:rPr>
          <w:szCs w:val="23"/>
          <w:lang w:val="en-US"/>
        </w:rPr>
      </w:pPr>
    </w:p>
    <w:p w:rsidR="007B56B1" w:rsidRDefault="007B56B1" w:rsidP="007B56B1">
      <w:pPr>
        <w:pStyle w:val="Szvegtrzsbehzssal"/>
        <w:numPr>
          <w:ilvl w:val="0"/>
          <w:numId w:val="1"/>
        </w:numPr>
        <w:rPr>
          <w:szCs w:val="23"/>
          <w:lang w:val="en-US"/>
        </w:rPr>
      </w:pPr>
      <w:r>
        <w:rPr>
          <w:szCs w:val="23"/>
          <w:lang w:val="en-US"/>
        </w:rPr>
        <w:t>Revocation of the authorization of the general meeting to acquire treasury shares;</w:t>
      </w:r>
    </w:p>
    <w:p w:rsidR="007B56B1" w:rsidRDefault="007B56B1" w:rsidP="007B56B1">
      <w:pPr>
        <w:pStyle w:val="Szvegtrzsbehzssal"/>
        <w:ind w:left="0"/>
        <w:rPr>
          <w:szCs w:val="23"/>
          <w:lang w:val="en-US"/>
        </w:rPr>
      </w:pPr>
    </w:p>
    <w:p w:rsidR="007B56B1" w:rsidRDefault="007B56B1" w:rsidP="007B56B1">
      <w:pPr>
        <w:pStyle w:val="Szvegtrzsbehzssal"/>
        <w:numPr>
          <w:ilvl w:val="0"/>
          <w:numId w:val="1"/>
        </w:numPr>
        <w:rPr>
          <w:szCs w:val="23"/>
          <w:lang w:val="en-US"/>
        </w:rPr>
      </w:pPr>
      <w:r>
        <w:rPr>
          <w:szCs w:val="23"/>
          <w:lang w:val="en-US"/>
        </w:rPr>
        <w:lastRenderedPageBreak/>
        <w:t>Amendment of the principles relating to the long term remuneration and promulgation of the members of the Board of Directors and of the Supervisory Board and senior management.</w:t>
      </w:r>
    </w:p>
    <w:p w:rsidR="007B56B1" w:rsidRDefault="007B56B1" w:rsidP="007B56B1">
      <w:pPr>
        <w:pStyle w:val="Szvegtrzsbehzssal"/>
        <w:ind w:left="720"/>
        <w:rPr>
          <w:szCs w:val="23"/>
          <w:lang w:val="en-US"/>
        </w:rPr>
      </w:pPr>
    </w:p>
    <w:p w:rsidR="007B56B1" w:rsidRPr="00D47393" w:rsidRDefault="007B56B1" w:rsidP="007B56B1">
      <w:pPr>
        <w:pStyle w:val="Szvegtrzsbehzssal"/>
        <w:numPr>
          <w:ilvl w:val="0"/>
          <w:numId w:val="1"/>
        </w:numPr>
        <w:rPr>
          <w:szCs w:val="23"/>
          <w:lang w:val="en-US"/>
        </w:rPr>
      </w:pPr>
      <w:r>
        <w:rPr>
          <w:szCs w:val="23"/>
          <w:lang w:val="en-US"/>
        </w:rPr>
        <w:t>Other items</w:t>
      </w:r>
    </w:p>
    <w:p w:rsidR="007B56B1" w:rsidRPr="00BA10C5" w:rsidRDefault="007B56B1" w:rsidP="007B56B1">
      <w:pPr>
        <w:jc w:val="both"/>
        <w:rPr>
          <w:color w:val="000000"/>
          <w:sz w:val="23"/>
          <w:szCs w:val="23"/>
          <w:lang w:val="en-US"/>
        </w:rPr>
      </w:pPr>
    </w:p>
    <w:p w:rsidR="007B56B1" w:rsidRPr="00547C31" w:rsidRDefault="007B56B1" w:rsidP="007B56B1">
      <w:pPr>
        <w:spacing w:before="120" w:line="240" w:lineRule="atLeast"/>
        <w:ind w:right="3"/>
        <w:jc w:val="both"/>
        <w:rPr>
          <w:sz w:val="23"/>
          <w:szCs w:val="23"/>
          <w:lang w:val="en-US"/>
        </w:rPr>
      </w:pPr>
      <w:r>
        <w:rPr>
          <w:sz w:val="23"/>
          <w:szCs w:val="23"/>
          <w:lang w:val="en-US"/>
        </w:rPr>
        <w:t>S</w:t>
      </w:r>
      <w:r w:rsidRPr="00547C31">
        <w:rPr>
          <w:sz w:val="23"/>
          <w:szCs w:val="23"/>
          <w:lang w:val="en-US"/>
        </w:rPr>
        <w:t xml:space="preserve">hareholders controlling at least 1% of voting rights in the Company </w:t>
      </w:r>
      <w:r>
        <w:rPr>
          <w:sz w:val="23"/>
          <w:szCs w:val="23"/>
          <w:lang w:val="en-US"/>
        </w:rPr>
        <w:t xml:space="preserve">shall have the right to </w:t>
      </w:r>
      <w:r w:rsidRPr="00547C31">
        <w:rPr>
          <w:sz w:val="23"/>
          <w:szCs w:val="23"/>
          <w:lang w:val="en-US"/>
        </w:rPr>
        <w:t>notify the Board of Directors about a proposal regarding additions to the agenda</w:t>
      </w:r>
      <w:r w:rsidRPr="00547C31">
        <w:rPr>
          <w:rFonts w:eastAsia="Calibri"/>
          <w:sz w:val="23"/>
          <w:szCs w:val="23"/>
          <w:lang w:val="en-US" w:eastAsia="en-US"/>
        </w:rPr>
        <w:t xml:space="preserve"> </w:t>
      </w:r>
      <w:r w:rsidRPr="00547C31">
        <w:rPr>
          <w:sz w:val="23"/>
          <w:szCs w:val="23"/>
          <w:lang w:val="en-US"/>
        </w:rPr>
        <w:t>in accordance with the provisions on setting the items of the agenda, or a draft resolution concerning any item already on the agenda or to be put on the agenda within eight (8) days from the publication of the notice on the convening of the General Meeting</w:t>
      </w:r>
      <w:r>
        <w:rPr>
          <w:sz w:val="23"/>
          <w:szCs w:val="23"/>
          <w:lang w:val="en-US"/>
        </w:rPr>
        <w:t>. T</w:t>
      </w:r>
      <w:r w:rsidRPr="00547C31">
        <w:rPr>
          <w:sz w:val="23"/>
          <w:szCs w:val="23"/>
          <w:lang w:val="en-US"/>
        </w:rPr>
        <w:t xml:space="preserve">he Board of Directors shall publish a communication on the supplemented </w:t>
      </w:r>
      <w:r>
        <w:rPr>
          <w:sz w:val="23"/>
          <w:szCs w:val="23"/>
          <w:lang w:val="en-US"/>
        </w:rPr>
        <w:t>agenda a</w:t>
      </w:r>
      <w:r w:rsidRPr="00547C31">
        <w:rPr>
          <w:sz w:val="23"/>
          <w:szCs w:val="23"/>
          <w:lang w:val="en-US"/>
        </w:rPr>
        <w:t xml:space="preserve">nd the draft resolutions submitted by the shareholders upon being notified of the proposal. The issues indicated in the notice shall be deemed to have been put on the agenda. </w:t>
      </w:r>
    </w:p>
    <w:p w:rsidR="007B56B1" w:rsidRDefault="007B56B1" w:rsidP="007B56B1">
      <w:pPr>
        <w:pStyle w:val="Szvegtrzs"/>
        <w:ind w:right="110"/>
        <w:rPr>
          <w:rFonts w:ascii="Garamond" w:hAnsi="Garamond"/>
          <w:b/>
          <w:sz w:val="23"/>
          <w:szCs w:val="23"/>
          <w:lang w:val="en-US" w:eastAsia="hu-HU"/>
        </w:rPr>
      </w:pPr>
    </w:p>
    <w:p w:rsidR="007B56B1" w:rsidRPr="00B2495B" w:rsidRDefault="007B56B1" w:rsidP="007B56B1">
      <w:pPr>
        <w:pStyle w:val="Szvegtrzs"/>
        <w:ind w:right="110"/>
        <w:rPr>
          <w:rFonts w:ascii="Garamond" w:hAnsi="Garamond"/>
          <w:sz w:val="23"/>
          <w:szCs w:val="23"/>
          <w:lang w:val="en-US" w:eastAsia="hu-HU"/>
        </w:rPr>
      </w:pPr>
      <w:r>
        <w:rPr>
          <w:rFonts w:ascii="Garamond" w:hAnsi="Garamond"/>
          <w:b/>
          <w:sz w:val="23"/>
          <w:szCs w:val="23"/>
          <w:lang w:val="en-US" w:eastAsia="hu-HU"/>
        </w:rPr>
        <w:t>On the General Meeting e</w:t>
      </w:r>
      <w:r w:rsidRPr="007C50C4">
        <w:rPr>
          <w:rFonts w:ascii="Garamond" w:hAnsi="Garamond"/>
          <w:b/>
          <w:sz w:val="23"/>
          <w:szCs w:val="23"/>
          <w:lang w:val="en-US" w:eastAsia="hu-HU"/>
        </w:rPr>
        <w:t xml:space="preserve">ach share with a face value of EUR 0,35 </w:t>
      </w:r>
      <w:r w:rsidRPr="00B2495B">
        <w:rPr>
          <w:rFonts w:ascii="Garamond" w:hAnsi="Garamond"/>
          <w:b/>
          <w:sz w:val="23"/>
          <w:szCs w:val="23"/>
          <w:lang w:val="en-US" w:eastAsia="hu-HU"/>
        </w:rPr>
        <w:t>grants the right for 1 (one) vote</w:t>
      </w:r>
      <w:r w:rsidRPr="00B2495B">
        <w:rPr>
          <w:rFonts w:ascii="Garamond" w:hAnsi="Garamond"/>
          <w:sz w:val="23"/>
          <w:szCs w:val="23"/>
          <w:lang w:val="en-US" w:eastAsia="hu-HU"/>
        </w:rPr>
        <w:t xml:space="preserve">. </w:t>
      </w:r>
    </w:p>
    <w:p w:rsidR="007B56B1" w:rsidRPr="00B2495B" w:rsidRDefault="007B56B1" w:rsidP="007B56B1">
      <w:pPr>
        <w:pStyle w:val="Szvegtrzs"/>
        <w:ind w:right="110"/>
        <w:rPr>
          <w:rFonts w:ascii="Garamond" w:hAnsi="Garamond"/>
          <w:sz w:val="23"/>
          <w:szCs w:val="23"/>
          <w:lang w:val="en-US" w:eastAsia="hu-HU"/>
        </w:rPr>
      </w:pPr>
    </w:p>
    <w:p w:rsidR="007B56B1" w:rsidRPr="00B2495B" w:rsidRDefault="007B56B1" w:rsidP="007B56B1">
      <w:pPr>
        <w:pStyle w:val="Diana"/>
        <w:spacing w:line="240" w:lineRule="atLeast"/>
        <w:ind w:left="0"/>
        <w:rPr>
          <w:rFonts w:ascii="Garamond" w:hAnsi="Garamond"/>
          <w:sz w:val="23"/>
          <w:szCs w:val="23"/>
          <w:lang w:val="en-US"/>
        </w:rPr>
      </w:pPr>
      <w:r w:rsidRPr="00B2495B">
        <w:rPr>
          <w:rFonts w:ascii="Garamond" w:hAnsi="Garamond"/>
          <w:sz w:val="23"/>
          <w:szCs w:val="23"/>
          <w:lang w:val="en-US"/>
        </w:rPr>
        <w:t xml:space="preserve">The Shareholder shall be registered in the Book of Shareholders </w:t>
      </w:r>
      <w:r>
        <w:rPr>
          <w:rFonts w:ascii="Garamond" w:hAnsi="Garamond"/>
          <w:sz w:val="23"/>
          <w:szCs w:val="23"/>
          <w:lang w:val="en-US"/>
        </w:rPr>
        <w:t xml:space="preserve">by no later than on the </w:t>
      </w:r>
      <w:r w:rsidRPr="00B2495B">
        <w:rPr>
          <w:rFonts w:ascii="Garamond" w:hAnsi="Garamond"/>
          <w:sz w:val="23"/>
          <w:szCs w:val="23"/>
          <w:lang w:val="en-US"/>
        </w:rPr>
        <w:t xml:space="preserve">second </w:t>
      </w:r>
      <w:r>
        <w:rPr>
          <w:rFonts w:ascii="Garamond" w:hAnsi="Garamond"/>
          <w:sz w:val="23"/>
          <w:szCs w:val="23"/>
          <w:lang w:val="en-US"/>
        </w:rPr>
        <w:t>business day preceding the date of commencement of</w:t>
      </w:r>
      <w:r w:rsidRPr="00B2495B">
        <w:rPr>
          <w:rFonts w:ascii="Garamond" w:hAnsi="Garamond"/>
          <w:sz w:val="23"/>
          <w:szCs w:val="23"/>
          <w:lang w:val="en-US"/>
        </w:rPr>
        <w:t xml:space="preserve"> the General Meeting in order to participate and vote on the General Meeting.</w:t>
      </w:r>
      <w:r w:rsidRPr="00B2495B">
        <w:rPr>
          <w:rFonts w:ascii="Garamond" w:hAnsi="Garamond"/>
          <w:sz w:val="23"/>
          <w:szCs w:val="23"/>
          <w:lang w:val="en-US"/>
        </w:rPr>
        <w:tab/>
      </w:r>
    </w:p>
    <w:p w:rsidR="007B56B1" w:rsidRDefault="007B56B1" w:rsidP="007B56B1">
      <w:pPr>
        <w:pStyle w:val="Diana"/>
        <w:spacing w:line="240" w:lineRule="atLeast"/>
        <w:ind w:left="0"/>
        <w:rPr>
          <w:rFonts w:ascii="Garamond" w:hAnsi="Garamond"/>
          <w:sz w:val="23"/>
          <w:szCs w:val="23"/>
          <w:lang w:val="en-US"/>
        </w:rPr>
      </w:pPr>
      <w:r w:rsidRPr="00B2495B">
        <w:rPr>
          <w:rFonts w:ascii="Garamond" w:hAnsi="Garamond"/>
          <w:sz w:val="23"/>
          <w:szCs w:val="23"/>
          <w:lang w:val="en-US"/>
        </w:rPr>
        <w:tab/>
      </w:r>
    </w:p>
    <w:p w:rsidR="007B56B1" w:rsidRDefault="007B56B1" w:rsidP="007B56B1">
      <w:pPr>
        <w:pStyle w:val="Diana"/>
        <w:spacing w:line="240" w:lineRule="atLeast"/>
        <w:ind w:left="0"/>
        <w:rPr>
          <w:rFonts w:ascii="Garamond" w:hAnsi="Garamond"/>
          <w:sz w:val="23"/>
          <w:szCs w:val="23"/>
          <w:lang w:val="en-US"/>
        </w:rPr>
      </w:pPr>
      <w:r w:rsidRPr="005F0ADD">
        <w:rPr>
          <w:rFonts w:ascii="Garamond" w:hAnsi="Garamond"/>
          <w:sz w:val="23"/>
          <w:szCs w:val="23"/>
          <w:lang w:val="en-US"/>
        </w:rPr>
        <w:t>Should a shareholder be represented by an authorized proxy, the authorization for representation shall be prepared in the form of a notarial deed or a private deed of full evidentiary force. The authorization for representation shall be submitted to the Secretariat of the Board of Waberer’s International Nyrt. (Budapest, Distr. XXIII., Nagykőrösi út 351., 2</w:t>
      </w:r>
      <w:r w:rsidRPr="005F0ADD">
        <w:rPr>
          <w:rFonts w:ascii="Garamond" w:hAnsi="Garamond"/>
          <w:sz w:val="23"/>
          <w:szCs w:val="23"/>
          <w:vertAlign w:val="superscript"/>
          <w:lang w:val="en-US"/>
        </w:rPr>
        <w:t>nd</w:t>
      </w:r>
      <w:r w:rsidRPr="005F0ADD">
        <w:rPr>
          <w:rFonts w:ascii="Garamond" w:hAnsi="Garamond"/>
          <w:sz w:val="23"/>
          <w:szCs w:val="23"/>
          <w:lang w:val="en-US"/>
        </w:rPr>
        <w:t xml:space="preserve"> floor) until December 16, 2015 or on the day and at the venue of the General Meeting.</w:t>
      </w:r>
    </w:p>
    <w:p w:rsidR="007B56B1" w:rsidRDefault="007B56B1" w:rsidP="007B56B1">
      <w:pPr>
        <w:spacing w:before="120" w:line="240" w:lineRule="atLeast"/>
        <w:ind w:right="3"/>
        <w:jc w:val="both"/>
        <w:rPr>
          <w:sz w:val="23"/>
          <w:szCs w:val="23"/>
          <w:lang w:val="en-US"/>
        </w:rPr>
      </w:pPr>
      <w:r w:rsidRPr="008B3137">
        <w:rPr>
          <w:sz w:val="23"/>
          <w:szCs w:val="23"/>
          <w:lang w:val="en-US"/>
        </w:rPr>
        <w:t>The General Meeting shall have a quorum if it was convened in accordance with the relevant rules and regulations, and if the Shareholders representing more than 50% of the</w:t>
      </w:r>
      <w:r w:rsidRPr="00F65DF1">
        <w:rPr>
          <w:sz w:val="23"/>
          <w:szCs w:val="23"/>
          <w:lang w:val="en-US"/>
        </w:rPr>
        <w:t xml:space="preserve"> </w:t>
      </w:r>
      <w:r>
        <w:rPr>
          <w:sz w:val="23"/>
          <w:szCs w:val="23"/>
          <w:lang w:val="en-US"/>
        </w:rPr>
        <w:t>votes</w:t>
      </w:r>
      <w:r w:rsidRPr="00F65DF1">
        <w:rPr>
          <w:sz w:val="23"/>
          <w:szCs w:val="23"/>
          <w:lang w:val="en-US"/>
        </w:rPr>
        <w:t xml:space="preserve"> are present. Should the General Meeting have no quorum, the date of the reconvened General Meeting shall be on </w:t>
      </w:r>
      <w:r w:rsidRPr="0065008E">
        <w:rPr>
          <w:b/>
          <w:sz w:val="23"/>
          <w:szCs w:val="23"/>
          <w:lang w:val="en-US"/>
        </w:rPr>
        <w:t>4 January 2016 10 a.m.</w:t>
      </w:r>
      <w:r w:rsidRPr="00F65DF1">
        <w:rPr>
          <w:sz w:val="23"/>
          <w:szCs w:val="23"/>
          <w:lang w:val="en-US"/>
        </w:rPr>
        <w:t>, at the seat of Waberer’s International Nyrt. at H-1239 Budapest, Nagykőrösi út 351. The reconvened General Meeting shall have a quorum for the issues of the original agenda irrespective of the voting rights represented by those present.</w:t>
      </w:r>
      <w:r>
        <w:rPr>
          <w:sz w:val="23"/>
          <w:szCs w:val="23"/>
          <w:lang w:val="en-US"/>
        </w:rPr>
        <w:t xml:space="preserve"> </w:t>
      </w:r>
      <w:r w:rsidRPr="00035BD0">
        <w:rPr>
          <w:sz w:val="23"/>
          <w:szCs w:val="23"/>
          <w:lang w:val="en-US"/>
        </w:rPr>
        <w:t xml:space="preserve">The General Meeting adopts its resolutions by a simple majority of the votes considered upon the establishment of a quorum, except for the matters indicated by the law and specified in Paragraphs (a)-(d) of Section 5.9.1, in respect of which the General Meeting adopts its resolutions by a three-quarters majority of the votes. </w:t>
      </w:r>
    </w:p>
    <w:p w:rsidR="007B56B1" w:rsidRPr="00163AD9" w:rsidRDefault="007B56B1" w:rsidP="007B56B1">
      <w:pPr>
        <w:spacing w:before="120" w:line="240" w:lineRule="atLeast"/>
        <w:ind w:right="3"/>
        <w:jc w:val="both"/>
        <w:rPr>
          <w:b/>
          <w:sz w:val="23"/>
          <w:szCs w:val="23"/>
          <w:lang w:val="en-US"/>
        </w:rPr>
      </w:pPr>
      <w:r w:rsidRPr="00163AD9">
        <w:rPr>
          <w:b/>
          <w:sz w:val="23"/>
          <w:szCs w:val="23"/>
          <w:lang w:val="en-US"/>
        </w:rPr>
        <w:t>The Board of Directors shall publish on the website (</w:t>
      </w:r>
      <w:hyperlink r:id="rId5" w:history="1">
        <w:r w:rsidRPr="005C44CA">
          <w:rPr>
            <w:rStyle w:val="Hiperhivatkozs"/>
            <w:b/>
            <w:sz w:val="23"/>
            <w:szCs w:val="23"/>
            <w:lang w:val="en-US"/>
          </w:rPr>
          <w:t>www.waberers.com</w:t>
        </w:r>
      </w:hyperlink>
      <w:r w:rsidRPr="00163AD9">
        <w:rPr>
          <w:b/>
          <w:sz w:val="23"/>
          <w:szCs w:val="23"/>
          <w:lang w:val="en-US"/>
        </w:rPr>
        <w:t xml:space="preserve">) of the Company at least twenty-one days prior to the General Meeting the </w:t>
      </w:r>
      <w:r>
        <w:rPr>
          <w:b/>
          <w:sz w:val="23"/>
          <w:szCs w:val="23"/>
          <w:lang w:val="en-US"/>
        </w:rPr>
        <w:t xml:space="preserve">original and full content of the </w:t>
      </w:r>
      <w:r w:rsidRPr="00163AD9">
        <w:rPr>
          <w:b/>
          <w:sz w:val="23"/>
          <w:szCs w:val="23"/>
          <w:lang w:val="en-US"/>
        </w:rPr>
        <w:t>proposals relating to the items on the agenda and the related reports of the Supervisory Board and the draft resolutions. Public general meeting materials are to be sent by way of electronic means to the shareholders who specifically requested it from the Board.</w:t>
      </w:r>
    </w:p>
    <w:p w:rsidR="007B56B1" w:rsidRDefault="007B56B1" w:rsidP="007B56B1">
      <w:pPr>
        <w:jc w:val="both"/>
      </w:pPr>
    </w:p>
    <w:p w:rsidR="007B56B1" w:rsidRDefault="007B56B1" w:rsidP="007B56B1">
      <w:pPr>
        <w:jc w:val="both"/>
      </w:pPr>
      <w:r>
        <w:t>Budapest, 16 November 2015</w:t>
      </w:r>
    </w:p>
    <w:p w:rsidR="007B56B1" w:rsidRDefault="007B56B1" w:rsidP="007B56B1">
      <w:pPr>
        <w:jc w:val="both"/>
      </w:pPr>
    </w:p>
    <w:p w:rsidR="007B56B1" w:rsidRDefault="007B56B1" w:rsidP="007B56B1">
      <w:pPr>
        <w:jc w:val="both"/>
      </w:pPr>
    </w:p>
    <w:p w:rsidR="007B56B1" w:rsidRPr="006B3F97" w:rsidRDefault="007B56B1" w:rsidP="007B56B1">
      <w:pPr>
        <w:pStyle w:val="Szvegtrzs"/>
        <w:tabs>
          <w:tab w:val="center" w:pos="6840"/>
        </w:tabs>
        <w:rPr>
          <w:rFonts w:ascii="Garamond" w:hAnsi="Garamond"/>
          <w:b/>
          <w:bCs/>
          <w:sz w:val="23"/>
          <w:szCs w:val="23"/>
        </w:rPr>
      </w:pPr>
      <w:r>
        <w:tab/>
      </w:r>
      <w:r>
        <w:tab/>
      </w:r>
      <w:r>
        <w:tab/>
      </w:r>
      <w:r>
        <w:tab/>
      </w:r>
      <w:r w:rsidRPr="006B3F97">
        <w:rPr>
          <w:rFonts w:ascii="Garamond" w:hAnsi="Garamond"/>
          <w:b/>
          <w:bCs/>
          <w:sz w:val="23"/>
          <w:szCs w:val="23"/>
        </w:rPr>
        <w:t>Waberer György Péter</w:t>
      </w:r>
    </w:p>
    <w:p w:rsidR="007B56B1" w:rsidRDefault="007B56B1" w:rsidP="007B56B1">
      <w:pPr>
        <w:jc w:val="both"/>
        <w:rPr>
          <w:sz w:val="23"/>
          <w:szCs w:val="23"/>
        </w:rPr>
      </w:pP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 xml:space="preserve">     </w:t>
      </w:r>
      <w:r w:rsidRPr="006B3F97">
        <w:rPr>
          <w:sz w:val="23"/>
          <w:szCs w:val="23"/>
        </w:rPr>
        <w:t>Head of the Board</w:t>
      </w:r>
    </w:p>
    <w:p w:rsidR="00343D9D" w:rsidRDefault="00343D9D" w:rsidP="007B56B1">
      <w:pPr>
        <w:jc w:val="both"/>
      </w:pP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Waberer’s International Nyrt.</w:t>
      </w:r>
      <w:bookmarkStart w:id="0" w:name="_GoBack"/>
      <w:bookmarkEnd w:id="0"/>
    </w:p>
    <w:sectPr w:rsidR="00343D9D" w:rsidSect="00C43A3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Garamond">
    <w:panose1 w:val="02020404030301010803"/>
    <w:charset w:val="EE"/>
    <w:family w:val="roman"/>
    <w:pitch w:val="variable"/>
    <w:sig w:usb0="00000287" w:usb1="00000000" w:usb2="00000000" w:usb3="00000000" w:csb0="0000009F" w:csb1="00000000"/>
  </w:font>
  <w:font w:name="H-Times New Roman">
    <w:altName w:val="Times New Roman"/>
    <w:charset w:val="00"/>
    <w:family w:val="roman"/>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5187D"/>
    <w:multiLevelType w:val="multilevel"/>
    <w:tmpl w:val="6F129DB0"/>
    <w:lvl w:ilvl="0">
      <w:start w:val="1"/>
      <w:numFmt w:val="decimal"/>
      <w:lvlText w:val="%1."/>
      <w:lvlJc w:val="left"/>
      <w:pPr>
        <w:tabs>
          <w:tab w:val="num" w:pos="360"/>
        </w:tabs>
        <w:ind w:left="360" w:hanging="360"/>
      </w:pPr>
    </w:lvl>
    <w:lvl w:ilvl="1">
      <w:start w:val="1"/>
      <w:numFmt w:val="lowerRoman"/>
      <w:lvlText w:val="(%2)"/>
      <w:lvlJc w:val="left"/>
      <w:pPr>
        <w:ind w:left="1800" w:hanging="72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defaultTabStop w:val="708"/>
  <w:hyphenationZone w:val="425"/>
  <w:characterSpacingControl w:val="doNotCompress"/>
  <w:compat/>
  <w:rsids>
    <w:rsidRoot w:val="007B56B1"/>
    <w:rsid w:val="00343D9D"/>
    <w:rsid w:val="00460541"/>
    <w:rsid w:val="0065008E"/>
    <w:rsid w:val="007B56B1"/>
    <w:rsid w:val="00C43A34"/>
    <w:rsid w:val="00FA6152"/>
    <w:rsid w:val="00FD24F3"/>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B56B1"/>
    <w:pPr>
      <w:spacing w:after="0" w:line="240" w:lineRule="auto"/>
    </w:pPr>
    <w:rPr>
      <w:rFonts w:ascii="Garamond" w:eastAsia="Times New Roman" w:hAnsi="Garamond"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basedOn w:val="Norml"/>
    <w:link w:val="CmChar"/>
    <w:qFormat/>
    <w:rsid w:val="007B56B1"/>
    <w:pPr>
      <w:jc w:val="center"/>
    </w:pPr>
    <w:rPr>
      <w:b/>
      <w:szCs w:val="20"/>
    </w:rPr>
  </w:style>
  <w:style w:type="character" w:customStyle="1" w:styleId="CmChar">
    <w:name w:val="Cím Char"/>
    <w:basedOn w:val="Bekezdsalapbettpusa"/>
    <w:link w:val="Cm"/>
    <w:rsid w:val="007B56B1"/>
    <w:rPr>
      <w:rFonts w:ascii="Garamond" w:eastAsia="Times New Roman" w:hAnsi="Garamond" w:cs="Times New Roman"/>
      <w:b/>
      <w:sz w:val="24"/>
      <w:szCs w:val="20"/>
      <w:lang w:eastAsia="hu-HU"/>
    </w:rPr>
  </w:style>
  <w:style w:type="paragraph" w:styleId="Szvegtrzsbehzssal">
    <w:name w:val="Body Text Indent"/>
    <w:basedOn w:val="Norml"/>
    <w:link w:val="SzvegtrzsbehzssalChar"/>
    <w:rsid w:val="007B56B1"/>
    <w:pPr>
      <w:ind w:left="110"/>
      <w:jc w:val="both"/>
    </w:pPr>
    <w:rPr>
      <w:sz w:val="23"/>
    </w:rPr>
  </w:style>
  <w:style w:type="character" w:customStyle="1" w:styleId="SzvegtrzsbehzssalChar">
    <w:name w:val="Szövegtörzs behúzással Char"/>
    <w:basedOn w:val="Bekezdsalapbettpusa"/>
    <w:link w:val="Szvegtrzsbehzssal"/>
    <w:rsid w:val="007B56B1"/>
    <w:rPr>
      <w:rFonts w:ascii="Garamond" w:eastAsia="Times New Roman" w:hAnsi="Garamond" w:cs="Times New Roman"/>
      <w:sz w:val="23"/>
      <w:szCs w:val="24"/>
      <w:lang w:eastAsia="hu-HU"/>
    </w:rPr>
  </w:style>
  <w:style w:type="paragraph" w:styleId="Szvegtrzs">
    <w:name w:val="Body Text"/>
    <w:basedOn w:val="Norml"/>
    <w:link w:val="SzvegtrzsChar"/>
    <w:rsid w:val="007B56B1"/>
    <w:pPr>
      <w:jc w:val="both"/>
    </w:pPr>
    <w:rPr>
      <w:rFonts w:ascii="Times New Roman" w:hAnsi="Times New Roman"/>
      <w:szCs w:val="20"/>
      <w:lang/>
    </w:rPr>
  </w:style>
  <w:style w:type="character" w:customStyle="1" w:styleId="SzvegtrzsChar">
    <w:name w:val="Szövegtörzs Char"/>
    <w:basedOn w:val="Bekezdsalapbettpusa"/>
    <w:link w:val="Szvegtrzs"/>
    <w:rsid w:val="007B56B1"/>
    <w:rPr>
      <w:rFonts w:ascii="Times New Roman" w:eastAsia="Times New Roman" w:hAnsi="Times New Roman" w:cs="Times New Roman"/>
      <w:sz w:val="24"/>
      <w:szCs w:val="20"/>
      <w:lang/>
    </w:rPr>
  </w:style>
  <w:style w:type="paragraph" w:customStyle="1" w:styleId="Diana">
    <w:name w:val="Diana"/>
    <w:basedOn w:val="Norml"/>
    <w:rsid w:val="007B56B1"/>
    <w:pPr>
      <w:spacing w:line="360" w:lineRule="atLeast"/>
      <w:ind w:left="288"/>
      <w:jc w:val="both"/>
    </w:pPr>
    <w:rPr>
      <w:rFonts w:ascii="H-Times New Roman" w:hAnsi="H-Times New Roman"/>
      <w:szCs w:val="20"/>
      <w:lang w:val="en-GB"/>
    </w:rPr>
  </w:style>
  <w:style w:type="paragraph" w:styleId="Listaszerbekezds">
    <w:name w:val="List Paragraph"/>
    <w:basedOn w:val="Norml"/>
    <w:uiPriority w:val="34"/>
    <w:qFormat/>
    <w:rsid w:val="007B56B1"/>
    <w:pPr>
      <w:ind w:left="708"/>
    </w:pPr>
  </w:style>
  <w:style w:type="character" w:styleId="Hiperhivatkozs">
    <w:name w:val="Hyperlink"/>
    <w:uiPriority w:val="99"/>
    <w:unhideWhenUsed/>
    <w:rsid w:val="007B56B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7B56B1"/>
    <w:pPr>
      <w:spacing w:after="0" w:line="240" w:lineRule="auto"/>
    </w:pPr>
    <w:rPr>
      <w:rFonts w:ascii="Garamond" w:eastAsia="Times New Roman" w:hAnsi="Garamond"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basedOn w:val="Norml"/>
    <w:link w:val="CmChar"/>
    <w:qFormat/>
    <w:rsid w:val="007B56B1"/>
    <w:pPr>
      <w:jc w:val="center"/>
    </w:pPr>
    <w:rPr>
      <w:b/>
      <w:szCs w:val="20"/>
    </w:rPr>
  </w:style>
  <w:style w:type="character" w:customStyle="1" w:styleId="CmChar">
    <w:name w:val="Cím Char"/>
    <w:basedOn w:val="Bekezdsalapbettpusa"/>
    <w:link w:val="Cm"/>
    <w:rsid w:val="007B56B1"/>
    <w:rPr>
      <w:rFonts w:ascii="Garamond" w:eastAsia="Times New Roman" w:hAnsi="Garamond" w:cs="Times New Roman"/>
      <w:b/>
      <w:sz w:val="24"/>
      <w:szCs w:val="20"/>
      <w:lang w:eastAsia="hu-HU"/>
    </w:rPr>
  </w:style>
  <w:style w:type="paragraph" w:styleId="Szvegtrzsbehzssal">
    <w:name w:val="Body Text Indent"/>
    <w:basedOn w:val="Norml"/>
    <w:link w:val="SzvegtrzsbehzssalChar"/>
    <w:rsid w:val="007B56B1"/>
    <w:pPr>
      <w:ind w:left="110"/>
      <w:jc w:val="both"/>
    </w:pPr>
    <w:rPr>
      <w:sz w:val="23"/>
    </w:rPr>
  </w:style>
  <w:style w:type="character" w:customStyle="1" w:styleId="SzvegtrzsbehzssalChar">
    <w:name w:val="Szövegtörzs behúzással Char"/>
    <w:basedOn w:val="Bekezdsalapbettpusa"/>
    <w:link w:val="Szvegtrzsbehzssal"/>
    <w:rsid w:val="007B56B1"/>
    <w:rPr>
      <w:rFonts w:ascii="Garamond" w:eastAsia="Times New Roman" w:hAnsi="Garamond" w:cs="Times New Roman"/>
      <w:sz w:val="23"/>
      <w:szCs w:val="24"/>
      <w:lang w:eastAsia="hu-HU"/>
    </w:rPr>
  </w:style>
  <w:style w:type="paragraph" w:styleId="Szvegtrzs">
    <w:name w:val="Body Text"/>
    <w:basedOn w:val="Norml"/>
    <w:link w:val="SzvegtrzsChar"/>
    <w:rsid w:val="007B56B1"/>
    <w:pPr>
      <w:jc w:val="both"/>
    </w:pPr>
    <w:rPr>
      <w:rFonts w:ascii="Times New Roman" w:hAnsi="Times New Roman"/>
      <w:szCs w:val="20"/>
      <w:lang w:val="x-none" w:eastAsia="x-none"/>
    </w:rPr>
  </w:style>
  <w:style w:type="character" w:customStyle="1" w:styleId="SzvegtrzsChar">
    <w:name w:val="Szövegtörzs Char"/>
    <w:basedOn w:val="Bekezdsalapbettpusa"/>
    <w:link w:val="Szvegtrzs"/>
    <w:rsid w:val="007B56B1"/>
    <w:rPr>
      <w:rFonts w:ascii="Times New Roman" w:eastAsia="Times New Roman" w:hAnsi="Times New Roman" w:cs="Times New Roman"/>
      <w:sz w:val="24"/>
      <w:szCs w:val="20"/>
      <w:lang w:val="x-none" w:eastAsia="x-none"/>
    </w:rPr>
  </w:style>
  <w:style w:type="paragraph" w:customStyle="1" w:styleId="Diana">
    <w:name w:val="Diana"/>
    <w:basedOn w:val="Norml"/>
    <w:rsid w:val="007B56B1"/>
    <w:pPr>
      <w:spacing w:line="360" w:lineRule="atLeast"/>
      <w:ind w:left="288"/>
      <w:jc w:val="both"/>
    </w:pPr>
    <w:rPr>
      <w:rFonts w:ascii="H-Times New Roman" w:hAnsi="H-Times New Roman"/>
      <w:szCs w:val="20"/>
      <w:lang w:val="en-GB"/>
    </w:rPr>
  </w:style>
  <w:style w:type="paragraph" w:styleId="Listaszerbekezds">
    <w:name w:val="List Paragraph"/>
    <w:basedOn w:val="Norml"/>
    <w:uiPriority w:val="34"/>
    <w:qFormat/>
    <w:rsid w:val="007B56B1"/>
    <w:pPr>
      <w:ind w:left="708"/>
    </w:pPr>
  </w:style>
  <w:style w:type="character" w:styleId="Hiperhivatkozs">
    <w:name w:val="Hyperlink"/>
    <w:uiPriority w:val="99"/>
    <w:unhideWhenUsed/>
    <w:rsid w:val="007B56B1"/>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waberer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725</Words>
  <Characters>5008</Characters>
  <Application>Microsoft Office Word</Application>
  <DocSecurity>4</DocSecurity>
  <Lines>41</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Timi</dc:creator>
  <cp:lastModifiedBy>daniedo1</cp:lastModifiedBy>
  <cp:revision>2</cp:revision>
  <dcterms:created xsi:type="dcterms:W3CDTF">2015-11-16T08:44:00Z</dcterms:created>
  <dcterms:modified xsi:type="dcterms:W3CDTF">2015-11-16T08:44:00Z</dcterms:modified>
</cp:coreProperties>
</file>