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4EB" w:rsidRDefault="0004580E" w:rsidP="006E49F2">
      <w:pPr>
        <w:pStyle w:val="Cm"/>
        <w:jc w:val="center"/>
      </w:pPr>
      <w:r>
        <w:t>KEG részvények kereskedésének felfüggesztése</w:t>
      </w:r>
    </w:p>
    <w:p w:rsidR="0004580E" w:rsidRPr="0004580E" w:rsidRDefault="0004580E" w:rsidP="0004580E"/>
    <w:p w:rsidR="005F52D4" w:rsidRPr="003836B5" w:rsidRDefault="007B34A2" w:rsidP="006E49F2">
      <w:pPr>
        <w:pStyle w:val="Alcm"/>
        <w:jc w:val="center"/>
        <w:rPr>
          <w:lang w:val="en-US"/>
        </w:rPr>
      </w:pPr>
      <w:r>
        <w:t xml:space="preserve">BÉT közlemény - </w:t>
      </w:r>
      <w:r w:rsidR="0004580E">
        <w:t>Budapest, 2016. március 11.</w:t>
      </w:r>
    </w:p>
    <w:p w:rsidR="00895AD9" w:rsidRDefault="0004580E" w:rsidP="0004580E">
      <w:pPr>
        <w:jc w:val="both"/>
      </w:pPr>
      <w:r w:rsidRPr="0004580E">
        <w:t xml:space="preserve">A Budapesti Értéktőzsde Zrt. </w:t>
      </w:r>
      <w:proofErr w:type="gramStart"/>
      <w:r w:rsidRPr="0004580E">
        <w:t xml:space="preserve">(a továbbiakban: Tőzsde) ezúton tájékoztatja a tőkepiac szereplőit, hogy a Magyar Nemzeti Bank (a továbbiakban: MNB) a 2016. </w:t>
      </w:r>
      <w:r>
        <w:t>március</w:t>
      </w:r>
      <w:r w:rsidRPr="0004580E">
        <w:t xml:space="preserve"> </w:t>
      </w:r>
      <w:r>
        <w:t>11</w:t>
      </w:r>
      <w:r w:rsidRPr="0004580E">
        <w:t>. napján kelt H</w:t>
      </w:r>
      <w:r w:rsidR="00DC44A9">
        <w:t>-</w:t>
      </w:r>
      <w:r w:rsidRPr="0004580E">
        <w:t>PJ-</w:t>
      </w:r>
      <w:r w:rsidRPr="009917C4">
        <w:t>III-20/2016.</w:t>
      </w:r>
      <w:r w:rsidRPr="0004580E">
        <w:t xml:space="preserve"> számú határozatának megküldésével arról értesítette a Tőzsdét, hogy a KEG Közép-európai Gázterminál Nyilvánosan Működő Részvénytársaság (székhely: 2545 Dunaalmás, 0704/35.) kibocsátó törzsrészvényei</w:t>
      </w:r>
      <w:r>
        <w:t>nek</w:t>
      </w:r>
      <w:r w:rsidRPr="0004580E">
        <w:t xml:space="preserve"> (ISIN azonosító: HU0000124383) tőzsdei forgalmazását az MNB a 2016. </w:t>
      </w:r>
      <w:r>
        <w:t>március</w:t>
      </w:r>
      <w:r w:rsidRPr="0004580E">
        <w:t xml:space="preserve"> </w:t>
      </w:r>
      <w:r>
        <w:t>11-i</w:t>
      </w:r>
      <w:r w:rsidRPr="0004580E">
        <w:t xml:space="preserve"> tőzsdenapon a </w:t>
      </w:r>
      <w:r w:rsidR="001C471C">
        <w:t xml:space="preserve">határozat </w:t>
      </w:r>
      <w:r w:rsidRPr="0004580E">
        <w:t>BÉT általi kézhezvételét követően haladéktalanul</w:t>
      </w:r>
      <w:r w:rsidRPr="00305A21">
        <w:t xml:space="preserve"> </w:t>
      </w:r>
      <w:r w:rsidRPr="0004580E">
        <w:t>felfüggeszti.</w:t>
      </w:r>
      <w:proofErr w:type="gramEnd"/>
    </w:p>
    <w:p w:rsidR="0004580E" w:rsidRDefault="0004580E" w:rsidP="00F94076">
      <w:pPr>
        <w:jc w:val="both"/>
      </w:pPr>
      <w:r w:rsidRPr="0004580E">
        <w:t xml:space="preserve">A Tőzsde a fenti tőzsdei termék kereskedését 2016. </w:t>
      </w:r>
      <w:r w:rsidR="001C471C">
        <w:t>március</w:t>
      </w:r>
      <w:r w:rsidR="001C471C" w:rsidRPr="0004580E">
        <w:t xml:space="preserve"> </w:t>
      </w:r>
      <w:r w:rsidR="001C471C">
        <w:t>11</w:t>
      </w:r>
      <w:r w:rsidRPr="0004580E">
        <w:t xml:space="preserve">. napján </w:t>
      </w:r>
      <w:r w:rsidR="001132B4" w:rsidRPr="00F23739">
        <w:t xml:space="preserve">9 </w:t>
      </w:r>
      <w:r w:rsidRPr="00F23739">
        <w:t xml:space="preserve">óra </w:t>
      </w:r>
      <w:r w:rsidR="00DE42B2">
        <w:t>03</w:t>
      </w:r>
      <w:r w:rsidR="001C471C" w:rsidRPr="00F23739">
        <w:t xml:space="preserve"> </w:t>
      </w:r>
      <w:r w:rsidRPr="00F23739">
        <w:t>perctől</w:t>
      </w:r>
      <w:r w:rsidRPr="0004580E">
        <w:t xml:space="preserve"> kezdődően felfüggesztette.</w:t>
      </w:r>
    </w:p>
    <w:sectPr w:rsidR="0004580E" w:rsidSect="002D00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77" w:right="1133" w:bottom="1702" w:left="1134" w:header="567" w:footer="22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2B2" w:rsidRDefault="00DE42B2" w:rsidP="003836B5">
      <w:r>
        <w:separator/>
      </w:r>
    </w:p>
  </w:endnote>
  <w:endnote w:type="continuationSeparator" w:id="0">
    <w:p w:rsidR="00DE42B2" w:rsidRDefault="00DE42B2" w:rsidP="00383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0001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2B2" w:rsidRDefault="00DE42B2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1836805"/>
      <w:docPartObj>
        <w:docPartGallery w:val="Page Numbers (Bottom of Page)"/>
        <w:docPartUnique/>
      </w:docPartObj>
    </w:sdtPr>
    <w:sdtContent>
      <w:p w:rsidR="00DE42B2" w:rsidRPr="0061268B" w:rsidRDefault="00DE42B2" w:rsidP="003836B5">
        <w:pPr>
          <w:pStyle w:val="llb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1320800</wp:posOffset>
              </wp:positionH>
              <wp:positionV relativeFrom="paragraph">
                <wp:posOffset>15799</wp:posOffset>
              </wp:positionV>
              <wp:extent cx="3467405" cy="114032"/>
              <wp:effectExtent l="0" t="0" r="0" b="635"/>
              <wp:wrapNone/>
              <wp:docPr id="7" name="Kép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foot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67405" cy="11403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fldSimple w:instr="PAGE   \* MERGEFORMAT">
          <w:r w:rsidR="00AA18F9">
            <w:rPr>
              <w:noProof/>
            </w:rPr>
            <w:t>1</w:t>
          </w:r>
        </w:fldSimple>
      </w:p>
    </w:sdtContent>
  </w:sdt>
  <w:p w:rsidR="00DE42B2" w:rsidRDefault="00DE42B2" w:rsidP="003836B5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2B2" w:rsidRDefault="00DE42B2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2B2" w:rsidRDefault="00DE42B2" w:rsidP="003836B5">
      <w:r>
        <w:separator/>
      </w:r>
    </w:p>
  </w:footnote>
  <w:footnote w:type="continuationSeparator" w:id="0">
    <w:p w:rsidR="00DE42B2" w:rsidRDefault="00DE42B2" w:rsidP="00383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2B2" w:rsidRDefault="00DE42B2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2B2" w:rsidRDefault="00DE42B2" w:rsidP="003836B5">
    <w:pPr>
      <w:pStyle w:val="lfej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margin">
            <wp:align>center</wp:align>
          </wp:positionH>
          <wp:positionV relativeFrom="paragraph">
            <wp:posOffset>-41910</wp:posOffset>
          </wp:positionV>
          <wp:extent cx="799200" cy="799200"/>
          <wp:effectExtent l="0" t="0" r="1270" b="127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0" w:name="_GoBack"/>
    <w:bookmarkEnd w:id="0"/>
    <w:r>
      <w:t xml:space="preserve">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2B2" w:rsidRDefault="00DE42B2">
    <w:pPr>
      <w:pStyle w:val="lfej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62.25pt;height:107.25pt" o:bullet="t">
        <v:imagedata r:id="rId1" o:title="BISZ-arrow-right-50p"/>
      </v:shape>
    </w:pict>
  </w:numPicBullet>
  <w:numPicBullet w:numPicBulletId="1">
    <w:pict>
      <v:shape id="_x0000_i1039" type="#_x0000_t75" style="width:62.25pt;height:107.25pt" o:bullet="t">
        <v:imagedata r:id="rId2" o:title="BISZ-arrow-left-50p"/>
      </v:shape>
    </w:pict>
  </w:numPicBullet>
  <w:numPicBullet w:numPicBulletId="2">
    <w:pict>
      <v:shape id="_x0000_i1040" type="#_x0000_t75" style="width:83.25pt;height:143.25pt" o:bullet="t">
        <v:imagedata r:id="rId3" o:title="BISZ-arrow-right-gray"/>
      </v:shape>
    </w:pict>
  </w:numPicBullet>
  <w:numPicBullet w:numPicBulletId="3">
    <w:pict>
      <v:shape id="_x0000_i1041" type="#_x0000_t75" style="width:83.25pt;height:143.25pt" o:bullet="t">
        <v:imagedata r:id="rId4" o:title="BISZ-arrow-left-gray"/>
      </v:shape>
    </w:pict>
  </w:numPicBullet>
  <w:abstractNum w:abstractNumId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7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6"/>
  </w:num>
  <w:num w:numId="7">
    <w:abstractNumId w:val="5"/>
  </w:num>
  <w:num w:numId="8">
    <w:abstractNumId w:val="4"/>
  </w:num>
  <w:num w:numId="9">
    <w:abstractNumId w:val="10"/>
  </w:num>
  <w:num w:numId="10">
    <w:abstractNumId w:val="1"/>
  </w:num>
  <w:num w:numId="11">
    <w:abstractNumId w:val="0"/>
  </w:num>
  <w:num w:numId="12">
    <w:abstractNumId w:val="9"/>
  </w:num>
  <w:num w:numId="13">
    <w:abstractNumId w:val="3"/>
  </w:num>
  <w:num w:numId="14">
    <w:abstractNumId w:val="8"/>
  </w:num>
  <w:num w:numId="15">
    <w:abstractNumId w:val="7"/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855FD"/>
    <w:rsid w:val="00001283"/>
    <w:rsid w:val="0004580E"/>
    <w:rsid w:val="000A59AC"/>
    <w:rsid w:val="001044EB"/>
    <w:rsid w:val="001132B4"/>
    <w:rsid w:val="0016022F"/>
    <w:rsid w:val="0016120B"/>
    <w:rsid w:val="00163E4B"/>
    <w:rsid w:val="00177525"/>
    <w:rsid w:val="001C471C"/>
    <w:rsid w:val="00216766"/>
    <w:rsid w:val="002D0051"/>
    <w:rsid w:val="002D2704"/>
    <w:rsid w:val="0030391F"/>
    <w:rsid w:val="00320294"/>
    <w:rsid w:val="003713D5"/>
    <w:rsid w:val="003836B5"/>
    <w:rsid w:val="003F11A1"/>
    <w:rsid w:val="004331B6"/>
    <w:rsid w:val="004A6C6F"/>
    <w:rsid w:val="004C7359"/>
    <w:rsid w:val="004F2404"/>
    <w:rsid w:val="005A3349"/>
    <w:rsid w:val="005E462E"/>
    <w:rsid w:val="005F52D4"/>
    <w:rsid w:val="0061268B"/>
    <w:rsid w:val="006E1AA9"/>
    <w:rsid w:val="006E49F2"/>
    <w:rsid w:val="006F5A50"/>
    <w:rsid w:val="007958D6"/>
    <w:rsid w:val="007B34A2"/>
    <w:rsid w:val="007D53D9"/>
    <w:rsid w:val="00883720"/>
    <w:rsid w:val="00895AD9"/>
    <w:rsid w:val="008D16FF"/>
    <w:rsid w:val="0091027E"/>
    <w:rsid w:val="00910DA0"/>
    <w:rsid w:val="0091288E"/>
    <w:rsid w:val="009917C4"/>
    <w:rsid w:val="009B34C4"/>
    <w:rsid w:val="009C32DC"/>
    <w:rsid w:val="009E258A"/>
    <w:rsid w:val="00A145F2"/>
    <w:rsid w:val="00A81A6B"/>
    <w:rsid w:val="00A87012"/>
    <w:rsid w:val="00A95948"/>
    <w:rsid w:val="00A96394"/>
    <w:rsid w:val="00AA05BF"/>
    <w:rsid w:val="00AA18F9"/>
    <w:rsid w:val="00AE1A7C"/>
    <w:rsid w:val="00BD550A"/>
    <w:rsid w:val="00C34963"/>
    <w:rsid w:val="00C63789"/>
    <w:rsid w:val="00C778B2"/>
    <w:rsid w:val="00CD41D9"/>
    <w:rsid w:val="00CF4723"/>
    <w:rsid w:val="00D64C6F"/>
    <w:rsid w:val="00D87190"/>
    <w:rsid w:val="00DC44A9"/>
    <w:rsid w:val="00DE42B2"/>
    <w:rsid w:val="00DE547D"/>
    <w:rsid w:val="00E677FF"/>
    <w:rsid w:val="00E864EF"/>
    <w:rsid w:val="00E90528"/>
    <w:rsid w:val="00ED3CEB"/>
    <w:rsid w:val="00F23739"/>
    <w:rsid w:val="00F33DD5"/>
    <w:rsid w:val="00F46661"/>
    <w:rsid w:val="00F6716E"/>
    <w:rsid w:val="00F80D9C"/>
    <w:rsid w:val="00F855FD"/>
    <w:rsid w:val="00F94076"/>
    <w:rsid w:val="00FC3D60"/>
    <w:rsid w:val="00FD49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hangslyoz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hangslyoz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2F81E-15FD-4DC9-96AE-AD999A25C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Barna Zsanett</cp:lastModifiedBy>
  <cp:revision>10</cp:revision>
  <dcterms:created xsi:type="dcterms:W3CDTF">2016-03-10T19:50:00Z</dcterms:created>
  <dcterms:modified xsi:type="dcterms:W3CDTF">2016-03-11T08:05:00Z</dcterms:modified>
</cp:coreProperties>
</file>